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9E91E" w14:textId="77777777" w:rsidR="002E780B" w:rsidRDefault="002E780B" w:rsidP="002E780B">
      <w:pPr>
        <w:pStyle w:val="NormalWeb"/>
        <w:jc w:val="center"/>
        <w:rPr>
          <w:rFonts w:ascii="Arial" w:hAnsi="Arial" w:cs="Arial"/>
          <w:color w:val="333333"/>
          <w:sz w:val="20"/>
          <w:szCs w:val="20"/>
        </w:rPr>
      </w:pPr>
      <w:r>
        <w:rPr>
          <w:rFonts w:ascii="Arial" w:hAnsi="Arial" w:cs="Arial"/>
          <w:color w:val="333333"/>
          <w:sz w:val="20"/>
          <w:szCs w:val="20"/>
        </w:rPr>
        <w:t>LICENSING AGREEMENT</w:t>
      </w:r>
    </w:p>
    <w:p w14:paraId="64710CE0" w14:textId="0714FD20" w:rsidR="002E780B" w:rsidRDefault="002E780B" w:rsidP="002E780B">
      <w:pPr>
        <w:pStyle w:val="NormalWeb"/>
        <w:rPr>
          <w:rFonts w:ascii="Arial" w:hAnsi="Arial" w:cs="Arial"/>
          <w:color w:val="333333"/>
          <w:sz w:val="20"/>
          <w:szCs w:val="20"/>
        </w:rPr>
      </w:pPr>
      <w:r>
        <w:rPr>
          <w:rFonts w:ascii="Arial" w:hAnsi="Arial" w:cs="Arial"/>
          <w:color w:val="333333"/>
          <w:sz w:val="20"/>
          <w:szCs w:val="20"/>
        </w:rPr>
        <w:t xml:space="preserve">By installing the Software and documents, you (either an individual or a single entity) consent to be bound by and become a party to this Agreement.  If you do not agree to all of the terms of this Agreement, do not proceed with </w:t>
      </w:r>
      <w:r w:rsidR="00EB3BA3">
        <w:rPr>
          <w:rFonts w:ascii="Arial" w:hAnsi="Arial" w:cs="Arial"/>
          <w:color w:val="333333"/>
          <w:sz w:val="20"/>
          <w:szCs w:val="20"/>
        </w:rPr>
        <w:t xml:space="preserve">purchase and/or </w:t>
      </w:r>
      <w:r>
        <w:rPr>
          <w:rFonts w:ascii="Arial" w:hAnsi="Arial" w:cs="Arial"/>
          <w:color w:val="333333"/>
          <w:sz w:val="20"/>
          <w:szCs w:val="20"/>
        </w:rPr>
        <w:t>installation of the Software.  As described below, using the Software also operates as your consent to the transmission of certain computer information during activation, validation</w:t>
      </w:r>
      <w:r w:rsidR="00E34EB2">
        <w:rPr>
          <w:rFonts w:ascii="Arial" w:hAnsi="Arial" w:cs="Arial"/>
          <w:color w:val="333333"/>
          <w:sz w:val="20"/>
          <w:szCs w:val="20"/>
        </w:rPr>
        <w:t>, termination</w:t>
      </w:r>
      <w:r>
        <w:rPr>
          <w:rFonts w:ascii="Arial" w:hAnsi="Arial" w:cs="Arial"/>
          <w:color w:val="333333"/>
          <w:sz w:val="20"/>
          <w:szCs w:val="20"/>
        </w:rPr>
        <w:t xml:space="preserve"> and for internet-based services.  If you comply with these license terms, you have the rights below for each license you acquire.</w:t>
      </w:r>
    </w:p>
    <w:p w14:paraId="25E5557B" w14:textId="5897606C"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License Grant.  Subject to the payment of the a</w:t>
      </w:r>
      <w:r w:rsidR="00DF7DA8">
        <w:rPr>
          <w:rFonts w:ascii="Arial" w:hAnsi="Arial" w:cs="Arial"/>
          <w:color w:val="333333"/>
          <w:sz w:val="20"/>
          <w:szCs w:val="20"/>
        </w:rPr>
        <w:t>pplicable</w:t>
      </w:r>
      <w:r>
        <w:rPr>
          <w:rFonts w:ascii="Arial" w:hAnsi="Arial" w:cs="Arial"/>
          <w:color w:val="333333"/>
          <w:sz w:val="20"/>
          <w:szCs w:val="20"/>
        </w:rPr>
        <w:t xml:space="preserve"> subscription fees, and subject to the terms and conditions of this Agreement, Perfect Legal Pleadings, LLC., and/or TNIP, LLC. hereby grants to you a non-exclusive, non-transferable right to use the specified version of the Software.</w:t>
      </w:r>
    </w:p>
    <w:p w14:paraId="6A0D1DAF" w14:textId="3849E5EF"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Term.  This Agreement is effective for an unlimited duration unless and until earlier terminated or modified as set forth herein.  This Agreement will terminate automatically if you fail to comply with any of the limitations or other requirements described herein.  Upon any termination or expiration of this Agreement, you must destroy all copies of the Software, documents and the Documentation.  You may terminate this Agreement at any point by destroying all copies of the Software and documents and by</w:t>
      </w:r>
      <w:r w:rsidR="00DF7DA8">
        <w:rPr>
          <w:rFonts w:ascii="Arial" w:hAnsi="Arial" w:cs="Arial"/>
          <w:color w:val="333333"/>
          <w:sz w:val="20"/>
          <w:szCs w:val="20"/>
        </w:rPr>
        <w:t xml:space="preserve"> cancelling your </w:t>
      </w:r>
      <w:r>
        <w:rPr>
          <w:rFonts w:ascii="Arial" w:hAnsi="Arial" w:cs="Arial"/>
          <w:color w:val="333333"/>
          <w:sz w:val="20"/>
          <w:szCs w:val="20"/>
        </w:rPr>
        <w:t>subscription(s) to the Software.</w:t>
      </w:r>
    </w:p>
    <w:p w14:paraId="14389FCA" w14:textId="77777777"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Ownership Rights.  The Software and documents are protected by United States copyright laws and international treaty provisions.  TNIP, LLC., owns and retains all right, title and interest in and to the Software and documents, including all copyrights, patents, trade secret rights, trademarks and other intellectual property rights therein.  Your possession, installation, or use of the Software and documents does not transfer to you any title to the intellectual property in the Software or documents, and you will not acquire any rights to the Software or documents except as expressly set forth in this Agreement.</w:t>
      </w:r>
    </w:p>
    <w:p w14:paraId="5B56BA5C" w14:textId="1201DE92"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Restrictions.  You may not rent, lease, loan, sublicense or resell the Software or documents.  You may not permit third parties to benefit from the use or functionality of the Software or documents via a timesharing, service bureau or other arrangement.  You may not transfer any of the rights granted to you under this Agreement.  You may not reverse engineer, decompile, or disassemble the Software or documents, except to the extent the foregoing restriction is expressly prohibited by applicable law.  You may not modify, or create derivative works based upon, the Software or documents in whole or in part.  Each license entitles one User to use the Software and documents which are licensed and which subscription payments are current to use the Software on one computer.  In no case may a User give, sell, distribute or otherwise share a license with other users or allow the concurrent use of more than one instance of the software per license.  You may not copy the documents except for archival purposes and you may not distribute the documents except for archival purposes and you may not distribute the Documentation.  </w:t>
      </w:r>
      <w:r w:rsidR="00D53844">
        <w:rPr>
          <w:rFonts w:ascii="Arial" w:hAnsi="Arial" w:cs="Arial"/>
          <w:color w:val="333333"/>
          <w:sz w:val="20"/>
          <w:szCs w:val="20"/>
        </w:rPr>
        <w:t xml:space="preserve">You may use the documents for the purpose for which they are being provided.  </w:t>
      </w:r>
      <w:r>
        <w:rPr>
          <w:rFonts w:ascii="Arial" w:hAnsi="Arial" w:cs="Arial"/>
          <w:color w:val="333333"/>
          <w:sz w:val="20"/>
          <w:szCs w:val="20"/>
        </w:rPr>
        <w:t>You may not remove any proprietary notices or labels on the Software or documents.  All copies must contain the same proprietary notices that appear on and in the Software and documents.  All rights not expressly set forth hereunder are reserved by Perfect Legal Pleadings, LLC., and TNIP, LLC.</w:t>
      </w:r>
    </w:p>
    <w:p w14:paraId="29383B2F" w14:textId="77777777"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Warranty Disclaimer.  THE SOFTWARE AND DOCUMENTS ARE PROVIDED “AS IS.”  TO THE MAXIMUM EXTENT PERMITTED BY APPLICABLE LAW, PERFECT LEGAL PLEADINGS, LLC., AND TNIP, LLC. DISCLAIMS ALL WARRANTIES, EITHER EXPRESS OR IMPLIED, INCLUDING BUT NOT LIMITED TO IMPLIED WARRANTIES OF MERCHANTABILITY, FITNESS FOR A PARTICULAR PURPOSE, TITLE AND NONINFRINGEMENT WITH RESPECT TO THE SOFTWARE AND DOCUMENTS.  YOU ASSUME RESPONSIBILITY FOR SELECTING THE SOFTWARE TO ACHIEVE YOUR INTENDED RESULTS, AND FOR THE INSTALLATION OF, USE OF, AND RESULTS OBTAINED FROM THE SOFTWARE.  WITHOUT LIMITING THE FOREGOING PROVISIONS, PERFECT LEGAL PLEADINGS, LLC. AND TNIP, LLC. MAKE NO WARRANTY THAT THE SOFTWARE WILL BE ERROR-FREE OR FREE FROM INTERRUPTIONS OR OTHER FAILURES OR THAT THE SOFTWARE WILL MEET YOUR REQUIREMENTS.  SOME STATES AND JURISDICTIONS DO NOT ALLOW LIMITATIONS ON </w:t>
      </w:r>
      <w:r>
        <w:rPr>
          <w:rFonts w:ascii="Arial" w:hAnsi="Arial" w:cs="Arial"/>
          <w:color w:val="333333"/>
          <w:sz w:val="20"/>
          <w:szCs w:val="20"/>
        </w:rPr>
        <w:lastRenderedPageBreak/>
        <w:t>IMPLIED WARRANTIES, SO THE ABOVE LIMITATION MAY NOT APPLY TO YOU.  The foregoing provisions shall be enforceable to the maximum extent permitted by applicable law.</w:t>
      </w:r>
    </w:p>
    <w:p w14:paraId="6D4332CB" w14:textId="77777777"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Limitation of Liability.  UNDER NO CIRCUMSTANCES AND UNDER NO LEGAL THEORY, WHETHER IN TORT, CONTRACT, OR OTHERWISE, SHALL PERFECT LEGAL PLEADINGS, LLC., OR TNIP, LLC., BE LIABLE TO YOU OR TO ANY OTHER PERSON FOR ANY INDIRECT, SPECIAL, INCIDENTAL, OR CONSEQUENTIAL DAMAGES OF ANY CHARACTER INCLUDING, WITHOUT LIMITATION, DAMAGES FOR LOSS OF GOODWILL, COMPUTER FAILURE OR MALFUNCTION, OR FOR ANY AND ALL OTHER DAMAGES OR LOSSES.  IN NO EVENT WILL PERFECT LEGAL PLEADINGS, LLC., OR TNIP, LLC., BE LIABLE FOR ANY DAMAGES IN EXCESS OF THE LIST PRICE PERFECT LEGAL PLEADINGS, LLC. CHARGES FOR A LICENSE TO THE SOFTWARE, EVEN IF PERFECT LEGAL PLEADINGS, LLC. OR TNIP, LLC. SHALL HAVE BEEN ADVISED OF THE POSSIBILITY OF SUCH DAMAGES.  FURTHERMORE, SOME STATES AND JURISDICTIONS DO NOT ALLOW THE EXCLUSION OR LIMITATION OF INCIDENTAL OR CONSEQUENTIAL DAMAGES, SO THIS LIMITATION AND EXCLUSION MAY NO APPLY TO YOU.  The foregoing provisions shall be enforceable to the maximum extent permitted by applicable law.</w:t>
      </w:r>
    </w:p>
    <w:p w14:paraId="460082D7" w14:textId="0606C497"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Miscellaneous.  This Agreement is governed by the laws of the United States and the State of Oklahoma, without reference to conflict of laws principles, and the parties agree that the sole location and venue for any litigation which may arise hereunder shall be McCurtain County, Oklahoma</w:t>
      </w:r>
      <w:r w:rsidR="00DF7DA8">
        <w:rPr>
          <w:rFonts w:ascii="Arial" w:hAnsi="Arial" w:cs="Arial"/>
          <w:color w:val="333333"/>
          <w:sz w:val="20"/>
          <w:szCs w:val="20"/>
        </w:rPr>
        <w:t xml:space="preserve"> or such other location that PLP or TNIP may choose</w:t>
      </w:r>
      <w:r>
        <w:rPr>
          <w:rFonts w:ascii="Arial" w:hAnsi="Arial" w:cs="Arial"/>
          <w:color w:val="333333"/>
          <w:sz w:val="20"/>
          <w:szCs w:val="20"/>
        </w:rPr>
        <w:t>.  The application of the United Nations Convention of Contracts for the International Sale of Goods is expressly excluded.  This Agreement sets forth all rights for the user of the Software and documents and is the entire agreement between the parties.  This Agreement supersedes any other communication with respect to the Software and documents.  This Agreement may not be modified except by a written addendum issued by a duly authorized representative of Perfect Legal Pleadings, LLC. and/or TNIP, LLC.  No provision hereof shall be deemed waived unless such waiver shall be in writing and signed by Perfect Legal Pleadings, LLC.and/or TNIP, LLC., or a duly authorized representative of Perfect Legal Pleadings, LLC. and/or TNIP, LLC.  If any provision of this Agreement is held invalid, the remainder of this Agreement shall continue in full force and effect.  The parties confirm that it is their wish that this Agreement has been written in the English language only.</w:t>
      </w:r>
    </w:p>
    <w:p w14:paraId="1CA85DEE" w14:textId="77777777"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The Software and documents are provided with Restricted Rights.  Use, duplication, or disclosure by the U.S. Government is subject to restrictions as set forth in subparagraph (c)1(ii) of the Rights in Technical Data and Computer Software clause at DFARS 252.227-7013 of subparagraphs (c)(1) and (2) of the Commercial Computer Software – Restricted Rights 48 CFS 52.227-19, as applicable.</w:t>
      </w:r>
    </w:p>
    <w:p w14:paraId="0228358D" w14:textId="77777777"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You agree that that you will not export or re-export the Software or documents to any country, person, entity or end user subject to U.S.A. export restrictions.  Restricted countries currently include, but are not necessarily limited to Cuba, Iran, Iraq, Libya, North Korea, Sudan, and Syria.  You warrant and represent that neither the U.S.A. Bureau of Export Administration nor any other federal agency has suspended, revoked or denied your export privileges.</w:t>
      </w:r>
    </w:p>
    <w:p w14:paraId="5B9B1DA4" w14:textId="351D867E"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You may install one copy of the Software on one device</w:t>
      </w:r>
      <w:r w:rsidR="002F019F">
        <w:rPr>
          <w:rFonts w:ascii="Arial" w:hAnsi="Arial" w:cs="Arial"/>
          <w:color w:val="333333"/>
          <w:sz w:val="20"/>
          <w:szCs w:val="20"/>
        </w:rPr>
        <w:t xml:space="preserve"> per subscription</w:t>
      </w:r>
      <w:r>
        <w:rPr>
          <w:rFonts w:ascii="Arial" w:hAnsi="Arial" w:cs="Arial"/>
          <w:color w:val="333333"/>
          <w:sz w:val="20"/>
          <w:szCs w:val="20"/>
        </w:rPr>
        <w:t>.  That device is the “licensed device.”</w:t>
      </w:r>
    </w:p>
    <w:p w14:paraId="68CCF7FE" w14:textId="77777777"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The components of the Software are licensed as a single unit.  You may not separate the components and install them on different devices.</w:t>
      </w:r>
    </w:p>
    <w:p w14:paraId="1A52ACD5" w14:textId="44B16BFB"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Hardware or software you use to pool connections, reroute information, or reduce the number of devices or users that directly access or use the software (sometimes referred to as “multiplexing” or “pooling”), does not reduce the number of licenses</w:t>
      </w:r>
      <w:r w:rsidR="002F019F">
        <w:rPr>
          <w:rFonts w:ascii="Arial" w:hAnsi="Arial" w:cs="Arial"/>
          <w:color w:val="333333"/>
          <w:sz w:val="20"/>
          <w:szCs w:val="20"/>
        </w:rPr>
        <w:t>/subscriptions</w:t>
      </w:r>
      <w:r>
        <w:rPr>
          <w:rFonts w:ascii="Arial" w:hAnsi="Arial" w:cs="Arial"/>
          <w:color w:val="333333"/>
          <w:sz w:val="20"/>
          <w:szCs w:val="20"/>
        </w:rPr>
        <w:t xml:space="preserve"> you need.</w:t>
      </w:r>
    </w:p>
    <w:p w14:paraId="70BD2DE2" w14:textId="3D42F04A"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Some or all of the Software may be licensed on a trial basis.  Your rights to use trial software are limited to the trial period.  The trial software and length of the trial period are set forth during the activation process.  You may have the option to convert your t</w:t>
      </w:r>
      <w:r w:rsidR="00DF7DA8">
        <w:rPr>
          <w:rFonts w:ascii="Arial" w:hAnsi="Arial" w:cs="Arial"/>
          <w:color w:val="333333"/>
          <w:sz w:val="20"/>
          <w:szCs w:val="20"/>
        </w:rPr>
        <w:t xml:space="preserve">rial rights to a </w:t>
      </w:r>
      <w:r>
        <w:rPr>
          <w:rFonts w:ascii="Arial" w:hAnsi="Arial" w:cs="Arial"/>
          <w:color w:val="333333"/>
          <w:sz w:val="20"/>
          <w:szCs w:val="20"/>
        </w:rPr>
        <w:t>subscription.  Conversion options will be presented to you at the expiration of the trial period or at the time you install the software to begin the trial period.  After the expiration of any trial period without</w:t>
      </w:r>
      <w:r w:rsidR="00DF7DA8">
        <w:rPr>
          <w:rFonts w:ascii="Arial" w:hAnsi="Arial" w:cs="Arial"/>
          <w:color w:val="333333"/>
          <w:sz w:val="20"/>
          <w:szCs w:val="20"/>
        </w:rPr>
        <w:t xml:space="preserve"> conversion to a </w:t>
      </w:r>
      <w:r>
        <w:rPr>
          <w:rFonts w:ascii="Arial" w:hAnsi="Arial" w:cs="Arial"/>
          <w:color w:val="333333"/>
          <w:sz w:val="20"/>
          <w:szCs w:val="20"/>
        </w:rPr>
        <w:t xml:space="preserve">subscription, most, if not all, of the trial software will stop running.  Further, if you do not cancel the purchase of the license(s) you are using on a trial basis before the trial period expires, the sale of the license(s) will be completed and you will not receive </w:t>
      </w:r>
      <w:r>
        <w:rPr>
          <w:rFonts w:ascii="Arial" w:hAnsi="Arial" w:cs="Arial"/>
          <w:color w:val="333333"/>
          <w:sz w:val="20"/>
          <w:szCs w:val="20"/>
        </w:rPr>
        <w:lastRenderedPageBreak/>
        <w:t xml:space="preserve">a refund.  If you are using the software on a trial basis, it is your responsibility to cancel the purchase of the license(s) before the trial period expires.  In addition, if you fail to cancel the </w:t>
      </w:r>
      <w:r w:rsidR="00DF7DA8">
        <w:rPr>
          <w:rFonts w:ascii="Arial" w:hAnsi="Arial" w:cs="Arial"/>
          <w:color w:val="333333"/>
          <w:sz w:val="20"/>
          <w:szCs w:val="20"/>
        </w:rPr>
        <w:t>subscription</w:t>
      </w:r>
      <w:r>
        <w:rPr>
          <w:rFonts w:ascii="Arial" w:hAnsi="Arial" w:cs="Arial"/>
          <w:color w:val="333333"/>
          <w:sz w:val="20"/>
          <w:szCs w:val="20"/>
        </w:rPr>
        <w:t xml:space="preserve"> during the trial peri</w:t>
      </w:r>
      <w:r w:rsidR="00DF7DA8">
        <w:rPr>
          <w:rFonts w:ascii="Arial" w:hAnsi="Arial" w:cs="Arial"/>
          <w:color w:val="333333"/>
          <w:sz w:val="20"/>
          <w:szCs w:val="20"/>
        </w:rPr>
        <w:t xml:space="preserve">od, subscription fees will </w:t>
      </w:r>
      <w:r>
        <w:rPr>
          <w:rFonts w:ascii="Arial" w:hAnsi="Arial" w:cs="Arial"/>
          <w:color w:val="333333"/>
          <w:sz w:val="20"/>
          <w:szCs w:val="20"/>
        </w:rPr>
        <w:t xml:space="preserve">be charged and will continue until you cancel the subscription.  </w:t>
      </w:r>
    </w:p>
    <w:p w14:paraId="68C724DB" w14:textId="77777777" w:rsidR="000A4B75" w:rsidRDefault="002E780B" w:rsidP="00806637">
      <w:pPr>
        <w:pStyle w:val="NormalWeb"/>
        <w:numPr>
          <w:ilvl w:val="0"/>
          <w:numId w:val="1"/>
        </w:numPr>
        <w:rPr>
          <w:rFonts w:ascii="Arial" w:hAnsi="Arial" w:cs="Arial"/>
          <w:color w:val="333333"/>
          <w:sz w:val="20"/>
          <w:szCs w:val="20"/>
        </w:rPr>
      </w:pPr>
      <w:r w:rsidRPr="000A4B75">
        <w:rPr>
          <w:rFonts w:ascii="Arial" w:hAnsi="Arial" w:cs="Arial"/>
          <w:color w:val="333333"/>
          <w:sz w:val="20"/>
          <w:szCs w:val="20"/>
        </w:rPr>
        <w:t>Your rights to use the Software are limited to the subscription period, which will be on a month to month basis.  You may have the option to extend your subscription period.  After the expiration of your subscription, most, if not all, of the features of the Software will stop running. </w:t>
      </w:r>
    </w:p>
    <w:p w14:paraId="3164620D" w14:textId="3ADDE6CF" w:rsidR="002E780B" w:rsidRPr="000A4B75" w:rsidRDefault="002E780B" w:rsidP="00806637">
      <w:pPr>
        <w:pStyle w:val="NormalWeb"/>
        <w:numPr>
          <w:ilvl w:val="0"/>
          <w:numId w:val="1"/>
        </w:numPr>
        <w:rPr>
          <w:rFonts w:ascii="Arial" w:hAnsi="Arial" w:cs="Arial"/>
          <w:color w:val="333333"/>
          <w:sz w:val="20"/>
          <w:szCs w:val="20"/>
        </w:rPr>
      </w:pPr>
      <w:r w:rsidRPr="000A4B75">
        <w:rPr>
          <w:rFonts w:ascii="Arial" w:hAnsi="Arial" w:cs="Arial"/>
          <w:color w:val="333333"/>
          <w:sz w:val="20"/>
          <w:szCs w:val="20"/>
        </w:rPr>
        <w:t>Activation and/or installation associates the use of the Software with a specific device.  Activation and/or installation of the software will send information about the software and the device to Perfect Legal Pleadings, LLC. and/or TNIP, LLC.   This information includes the version, the license version, language and product key of the software, the Internet protocol address of the device, and information derived from the hardware configuration of the device.  BY USING THIS SOFTWARE, YOU CONSENT TO THE TRANSMISSION OF THIS INFORMATION.  If properly licensed and current on subscription fees, you have the right to use the version of the Software installed during the installation process.  UNLESS THE SOFTWARE IS ACTIVATED AND SUBSCRIPTION PAYMENTS ARE PAID ON TIME, YOU HAVE NO RIGHT TO USE THE SOFTWARE.  Some changes to your computer components or the software may require you to reinstall and/or reactivate the software.</w:t>
      </w:r>
    </w:p>
    <w:p w14:paraId="73126D61" w14:textId="2405B473"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The software will from time to time request download of the validation features of the software.  Validation verifies that the software has been activated and is properly licensed and subscription fees are current.  A validation check confirming that yo</w:t>
      </w:r>
      <w:r w:rsidR="000A4B75">
        <w:rPr>
          <w:rFonts w:ascii="Arial" w:hAnsi="Arial" w:cs="Arial"/>
          <w:color w:val="333333"/>
          <w:sz w:val="20"/>
          <w:szCs w:val="20"/>
        </w:rPr>
        <w:t xml:space="preserve">u are </w:t>
      </w:r>
      <w:r>
        <w:rPr>
          <w:rFonts w:ascii="Arial" w:hAnsi="Arial" w:cs="Arial"/>
          <w:color w:val="333333"/>
          <w:sz w:val="20"/>
          <w:szCs w:val="20"/>
        </w:rPr>
        <w:t>current on your subscription fees permits you to use the software.</w:t>
      </w:r>
    </w:p>
    <w:p w14:paraId="24FB0838" w14:textId="77777777"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During or after a validation check, the software may send information about the software, the device and the results of the validation check to Perfect Legal Pleadings, LLC. and/or TNIP, LLC.  This information includes, for example, the version and product key of the software and the Internet protocol address of the licensed device.  BY USING THE SOFTWARE, YOU CONSENT TO THE TRANSMISSION OF THIS INFORMATION.</w:t>
      </w:r>
    </w:p>
    <w:p w14:paraId="4D770810" w14:textId="77777777"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If, after a validation check, the software is found to be counterfeit, improperly licensed, past due on subscription fees, or a non-genuine product then the functionality or experience of using the software may be affected or terminated.</w:t>
      </w:r>
    </w:p>
    <w:p w14:paraId="6A7D1EBC" w14:textId="77777777"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You may only obtain updates or upgrades from Perfect Legal Pleadings, LLC., and/or TNIP, LLC.</w:t>
      </w:r>
    </w:p>
    <w:p w14:paraId="5D10F2BA" w14:textId="5CEA6570"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The Software may periodically check for updates and supplements to the software.  If found, these updates and/or supplements might be automatically downloaded and installed on your licensed device(s).  We may use the device information, error reports, and malware reports to improve our software and services.  We may also share it with others, such as hardware and software vendors. They may use the information to improve how their products run with our Software.</w:t>
      </w:r>
      <w:r w:rsidR="00EB3BA3">
        <w:rPr>
          <w:rFonts w:ascii="Arial" w:hAnsi="Arial" w:cs="Arial"/>
          <w:color w:val="333333"/>
          <w:sz w:val="20"/>
          <w:szCs w:val="20"/>
        </w:rPr>
        <w:t xml:space="preserve">  Normally, when an update becomes available, you will be sent an email </w:t>
      </w:r>
    </w:p>
    <w:p w14:paraId="6E3CC101" w14:textId="6364F220"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The Software is licensed, not sold.  </w:t>
      </w:r>
      <w:r w:rsidR="00B845C8">
        <w:rPr>
          <w:rFonts w:ascii="Arial" w:hAnsi="Arial" w:cs="Arial"/>
          <w:color w:val="333333"/>
          <w:sz w:val="20"/>
          <w:szCs w:val="20"/>
        </w:rPr>
        <w:t>T</w:t>
      </w:r>
      <w:r>
        <w:rPr>
          <w:rFonts w:ascii="Arial" w:hAnsi="Arial" w:cs="Arial"/>
          <w:color w:val="333333"/>
          <w:sz w:val="20"/>
          <w:szCs w:val="20"/>
        </w:rPr>
        <w:t>here is a monthly subscription fee that must be paid in order for you to continue to use the So</w:t>
      </w:r>
      <w:r w:rsidR="000A4B75">
        <w:rPr>
          <w:rFonts w:ascii="Arial" w:hAnsi="Arial" w:cs="Arial"/>
          <w:color w:val="333333"/>
          <w:sz w:val="20"/>
          <w:szCs w:val="20"/>
        </w:rPr>
        <w:t xml:space="preserve">ftware.  All </w:t>
      </w:r>
      <w:r>
        <w:rPr>
          <w:rFonts w:ascii="Arial" w:hAnsi="Arial" w:cs="Arial"/>
          <w:color w:val="333333"/>
          <w:sz w:val="20"/>
          <w:szCs w:val="20"/>
        </w:rPr>
        <w:t xml:space="preserve">subscription fees are non-refundable.  This agreement only gives you some rights to use the features included in the software edition you </w:t>
      </w:r>
      <w:r w:rsidR="000A4B75">
        <w:rPr>
          <w:rFonts w:ascii="Arial" w:hAnsi="Arial" w:cs="Arial"/>
          <w:color w:val="333333"/>
          <w:sz w:val="20"/>
          <w:szCs w:val="20"/>
        </w:rPr>
        <w:t>have subscribed to</w:t>
      </w:r>
      <w:r>
        <w:rPr>
          <w:rFonts w:ascii="Arial" w:hAnsi="Arial" w:cs="Arial"/>
          <w:color w:val="333333"/>
          <w:sz w:val="20"/>
          <w:szCs w:val="20"/>
        </w:rPr>
        <w:t>.  We reserve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2BC531BC" w14:textId="77777777" w:rsidR="002E780B" w:rsidRDefault="002E780B" w:rsidP="002E780B">
      <w:pPr>
        <w:pStyle w:val="NormalWeb"/>
        <w:numPr>
          <w:ilvl w:val="1"/>
          <w:numId w:val="1"/>
        </w:numPr>
        <w:rPr>
          <w:rFonts w:ascii="Arial" w:hAnsi="Arial" w:cs="Arial"/>
          <w:color w:val="333333"/>
          <w:sz w:val="20"/>
          <w:szCs w:val="20"/>
        </w:rPr>
      </w:pPr>
      <w:r>
        <w:rPr>
          <w:rFonts w:ascii="Arial" w:hAnsi="Arial" w:cs="Arial"/>
          <w:color w:val="333333"/>
          <w:sz w:val="20"/>
          <w:szCs w:val="20"/>
        </w:rPr>
        <w:t>Work around any technical limitations in the software;</w:t>
      </w:r>
    </w:p>
    <w:p w14:paraId="4711C234" w14:textId="77777777" w:rsidR="002E780B" w:rsidRDefault="002E780B" w:rsidP="002E780B">
      <w:pPr>
        <w:pStyle w:val="NormalWeb"/>
        <w:numPr>
          <w:ilvl w:val="1"/>
          <w:numId w:val="1"/>
        </w:numPr>
        <w:rPr>
          <w:rFonts w:ascii="Arial" w:hAnsi="Arial" w:cs="Arial"/>
          <w:color w:val="333333"/>
          <w:sz w:val="20"/>
          <w:szCs w:val="20"/>
        </w:rPr>
      </w:pPr>
      <w:r>
        <w:rPr>
          <w:rFonts w:ascii="Arial" w:hAnsi="Arial" w:cs="Arial"/>
          <w:color w:val="333333"/>
          <w:sz w:val="20"/>
          <w:szCs w:val="20"/>
        </w:rPr>
        <w:t>Reverse engineer, decompile or disassemble the software, except and only to the extent that applicable law expressly permits, despite this limitation;</w:t>
      </w:r>
    </w:p>
    <w:p w14:paraId="0F54149E" w14:textId="77777777" w:rsidR="002E780B" w:rsidRDefault="002E780B" w:rsidP="002E780B">
      <w:pPr>
        <w:pStyle w:val="NormalWeb"/>
        <w:numPr>
          <w:ilvl w:val="1"/>
          <w:numId w:val="1"/>
        </w:numPr>
        <w:rPr>
          <w:rFonts w:ascii="Arial" w:hAnsi="Arial" w:cs="Arial"/>
          <w:color w:val="333333"/>
          <w:sz w:val="20"/>
          <w:szCs w:val="20"/>
        </w:rPr>
      </w:pPr>
      <w:r>
        <w:rPr>
          <w:rFonts w:ascii="Arial" w:hAnsi="Arial" w:cs="Arial"/>
          <w:color w:val="333333"/>
          <w:sz w:val="20"/>
          <w:szCs w:val="20"/>
        </w:rPr>
        <w:t>Publish the software for others to copy;</w:t>
      </w:r>
    </w:p>
    <w:p w14:paraId="27A7AF11" w14:textId="77777777" w:rsidR="002E780B" w:rsidRDefault="002E780B" w:rsidP="002E780B">
      <w:pPr>
        <w:pStyle w:val="NormalWeb"/>
        <w:numPr>
          <w:ilvl w:val="1"/>
          <w:numId w:val="1"/>
        </w:numPr>
        <w:rPr>
          <w:rFonts w:ascii="Arial" w:hAnsi="Arial" w:cs="Arial"/>
          <w:color w:val="333333"/>
          <w:sz w:val="20"/>
          <w:szCs w:val="20"/>
        </w:rPr>
      </w:pPr>
      <w:r>
        <w:rPr>
          <w:rFonts w:ascii="Arial" w:hAnsi="Arial" w:cs="Arial"/>
          <w:color w:val="333333"/>
          <w:sz w:val="20"/>
          <w:szCs w:val="20"/>
        </w:rPr>
        <w:t>Use the software in any way that is against the law;</w:t>
      </w:r>
    </w:p>
    <w:p w14:paraId="66F3E575" w14:textId="77777777" w:rsidR="002E780B" w:rsidRDefault="002E780B" w:rsidP="002E780B">
      <w:pPr>
        <w:pStyle w:val="NormalWeb"/>
        <w:numPr>
          <w:ilvl w:val="1"/>
          <w:numId w:val="1"/>
        </w:numPr>
        <w:rPr>
          <w:rFonts w:ascii="Arial" w:hAnsi="Arial" w:cs="Arial"/>
          <w:color w:val="333333"/>
          <w:sz w:val="20"/>
          <w:szCs w:val="20"/>
        </w:rPr>
      </w:pPr>
      <w:r>
        <w:rPr>
          <w:rFonts w:ascii="Arial" w:hAnsi="Arial" w:cs="Arial"/>
          <w:color w:val="333333"/>
          <w:sz w:val="20"/>
          <w:szCs w:val="20"/>
        </w:rPr>
        <w:t>Rent, lease or lend the software; or</w:t>
      </w:r>
    </w:p>
    <w:p w14:paraId="35B6A1E1" w14:textId="77777777" w:rsidR="002E780B" w:rsidRDefault="002E780B" w:rsidP="002E780B">
      <w:pPr>
        <w:pStyle w:val="NormalWeb"/>
        <w:numPr>
          <w:ilvl w:val="1"/>
          <w:numId w:val="1"/>
        </w:numPr>
        <w:rPr>
          <w:rFonts w:ascii="Arial" w:hAnsi="Arial" w:cs="Arial"/>
          <w:color w:val="333333"/>
          <w:sz w:val="20"/>
          <w:szCs w:val="20"/>
        </w:rPr>
      </w:pPr>
      <w:r>
        <w:rPr>
          <w:rFonts w:ascii="Arial" w:hAnsi="Arial" w:cs="Arial"/>
          <w:color w:val="333333"/>
          <w:sz w:val="20"/>
          <w:szCs w:val="20"/>
        </w:rPr>
        <w:t>Use the software for commercial software hosting services.</w:t>
      </w:r>
    </w:p>
    <w:p w14:paraId="3A6D0F8D" w14:textId="179DCDFB"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To upgrade or conv</w:t>
      </w:r>
      <w:r w:rsidR="000A4B75">
        <w:rPr>
          <w:rFonts w:ascii="Arial" w:hAnsi="Arial" w:cs="Arial"/>
          <w:color w:val="333333"/>
          <w:sz w:val="20"/>
          <w:szCs w:val="20"/>
        </w:rPr>
        <w:t>ert software, you must be</w:t>
      </w:r>
      <w:r>
        <w:rPr>
          <w:rFonts w:ascii="Arial" w:hAnsi="Arial" w:cs="Arial"/>
          <w:color w:val="333333"/>
          <w:sz w:val="20"/>
          <w:szCs w:val="20"/>
        </w:rPr>
        <w:t xml:space="preserve"> current on any subscription fees.  Upon upgrade or conversion, this agreement takes the place of the agreement for the software you upgraded or converted from.  After you upgrade or convert, you may no longer use the software you upgraded or converted from.</w:t>
      </w:r>
    </w:p>
    <w:p w14:paraId="04FA73C3" w14:textId="77777777"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lastRenderedPageBreak/>
        <w:t>The software is subject to the United States export laws and regulations.  You must comply with all domestic and international export laws and regulations that apply to the software.  These laws include restrictions on destinations, end users and end use.</w:t>
      </w:r>
    </w:p>
    <w:p w14:paraId="1737A3A9" w14:textId="73A52A56"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You further agree that Perfect Legal Pleadings, LLC., TNIP, LLC., and/or their successor may transfer th</w:t>
      </w:r>
      <w:r w:rsidR="000A4B75">
        <w:rPr>
          <w:rFonts w:ascii="Arial" w:hAnsi="Arial" w:cs="Arial"/>
          <w:color w:val="333333"/>
          <w:sz w:val="20"/>
          <w:szCs w:val="20"/>
        </w:rPr>
        <w:t xml:space="preserve">e </w:t>
      </w:r>
      <w:r>
        <w:rPr>
          <w:rFonts w:ascii="Arial" w:hAnsi="Arial" w:cs="Arial"/>
          <w:color w:val="333333"/>
          <w:sz w:val="20"/>
          <w:szCs w:val="20"/>
        </w:rPr>
        <w:t>subscription fee</w:t>
      </w:r>
      <w:r w:rsidR="000A4B75">
        <w:rPr>
          <w:rFonts w:ascii="Arial" w:hAnsi="Arial" w:cs="Arial"/>
          <w:color w:val="333333"/>
          <w:sz w:val="20"/>
          <w:szCs w:val="20"/>
        </w:rPr>
        <w:t>s</w:t>
      </w:r>
      <w:r>
        <w:rPr>
          <w:rFonts w:ascii="Arial" w:hAnsi="Arial" w:cs="Arial"/>
          <w:color w:val="333333"/>
          <w:sz w:val="20"/>
          <w:szCs w:val="20"/>
        </w:rPr>
        <w:t xml:space="preserve"> from your credit card, bank account or other financial institution until such time as you cancel the subscription.  To cancel a license you must </w:t>
      </w:r>
      <w:r w:rsidR="00B845C8">
        <w:rPr>
          <w:rFonts w:ascii="Arial" w:hAnsi="Arial" w:cs="Arial"/>
          <w:color w:val="333333"/>
          <w:sz w:val="20"/>
          <w:szCs w:val="20"/>
        </w:rPr>
        <w:t xml:space="preserve">send an email requesting cancellation to </w:t>
      </w:r>
      <w:r w:rsidR="000A4B75">
        <w:rPr>
          <w:rStyle w:val="Hyperlink"/>
          <w:rFonts w:ascii="Arial" w:hAnsi="Arial" w:cs="Arial"/>
          <w:sz w:val="20"/>
          <w:szCs w:val="20"/>
        </w:rPr>
        <w:t>admin@perfectlegalpleadings.org</w:t>
      </w:r>
      <w:r w:rsidR="00B845C8">
        <w:rPr>
          <w:rFonts w:ascii="Arial" w:hAnsi="Arial" w:cs="Arial"/>
          <w:color w:val="333333"/>
          <w:sz w:val="20"/>
          <w:szCs w:val="20"/>
        </w:rPr>
        <w:t xml:space="preserve"> and include information necessary to cancel the monthly subscription fee.  This will include you name, address, credit card type, number, CV, and expiration date</w:t>
      </w:r>
      <w:r>
        <w:rPr>
          <w:rFonts w:ascii="Arial" w:hAnsi="Arial" w:cs="Arial"/>
          <w:color w:val="333333"/>
          <w:sz w:val="20"/>
          <w:szCs w:val="20"/>
        </w:rPr>
        <w:t>.</w:t>
      </w:r>
    </w:p>
    <w:p w14:paraId="4C8E3720" w14:textId="4921EF44"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You understand and agree that if you fail to pay the subscription fees when due, that </w:t>
      </w:r>
      <w:r w:rsidR="00B845C8">
        <w:rPr>
          <w:rFonts w:ascii="Arial" w:hAnsi="Arial" w:cs="Arial"/>
          <w:color w:val="333333"/>
          <w:sz w:val="20"/>
          <w:szCs w:val="20"/>
        </w:rPr>
        <w:t>the product</w:t>
      </w:r>
      <w:r>
        <w:rPr>
          <w:rFonts w:ascii="Arial" w:hAnsi="Arial" w:cs="Arial"/>
          <w:color w:val="333333"/>
          <w:sz w:val="20"/>
          <w:szCs w:val="20"/>
        </w:rPr>
        <w:t xml:space="preserve"> will be shut down on your computer and you will not be capable of using the software.</w:t>
      </w:r>
    </w:p>
    <w:p w14:paraId="06E5B154" w14:textId="35E4EA6E"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Unless, you remain current on your subscription fees for each module, such module will not function.</w:t>
      </w:r>
    </w:p>
    <w:p w14:paraId="34D089CE" w14:textId="1D221E35"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You further agree that if you use any product under a trial period offering and do not cancel the </w:t>
      </w:r>
      <w:r w:rsidR="00D52C71">
        <w:rPr>
          <w:rFonts w:ascii="Arial" w:hAnsi="Arial" w:cs="Arial"/>
          <w:color w:val="333333"/>
          <w:sz w:val="20"/>
          <w:szCs w:val="20"/>
        </w:rPr>
        <w:t>subscription</w:t>
      </w:r>
      <w:r>
        <w:rPr>
          <w:rFonts w:ascii="Arial" w:hAnsi="Arial" w:cs="Arial"/>
          <w:color w:val="333333"/>
          <w:sz w:val="20"/>
          <w:szCs w:val="20"/>
        </w:rPr>
        <w:t xml:space="preserve"> before the end of the trial period, that such</w:t>
      </w:r>
      <w:r w:rsidR="00D52C71">
        <w:rPr>
          <w:rFonts w:ascii="Arial" w:hAnsi="Arial" w:cs="Arial"/>
          <w:color w:val="333333"/>
          <w:sz w:val="20"/>
          <w:szCs w:val="20"/>
        </w:rPr>
        <w:t xml:space="preserve"> subscription</w:t>
      </w:r>
      <w:r>
        <w:rPr>
          <w:rFonts w:ascii="Arial" w:hAnsi="Arial" w:cs="Arial"/>
          <w:color w:val="333333"/>
          <w:sz w:val="20"/>
          <w:szCs w:val="20"/>
        </w:rPr>
        <w:t xml:space="preserve"> fee</w:t>
      </w:r>
      <w:r w:rsidR="00D52C71">
        <w:rPr>
          <w:rFonts w:ascii="Arial" w:hAnsi="Arial" w:cs="Arial"/>
          <w:color w:val="333333"/>
          <w:sz w:val="20"/>
          <w:szCs w:val="20"/>
        </w:rPr>
        <w:t>s</w:t>
      </w:r>
      <w:r>
        <w:rPr>
          <w:rFonts w:ascii="Arial" w:hAnsi="Arial" w:cs="Arial"/>
          <w:color w:val="333333"/>
          <w:sz w:val="20"/>
          <w:szCs w:val="20"/>
        </w:rPr>
        <w:t xml:space="preserve"> shall be final and the amounts set forth on Perfect Legal Pleadings, LLC.’s Website will be transferred from your credit card, bank account, or other financial instituti</w:t>
      </w:r>
      <w:r w:rsidR="00D52C71">
        <w:rPr>
          <w:rFonts w:ascii="Arial" w:hAnsi="Arial" w:cs="Arial"/>
          <w:color w:val="333333"/>
          <w:sz w:val="20"/>
          <w:szCs w:val="20"/>
        </w:rPr>
        <w:t xml:space="preserve">on for each </w:t>
      </w:r>
      <w:r>
        <w:rPr>
          <w:rFonts w:ascii="Arial" w:hAnsi="Arial" w:cs="Arial"/>
          <w:color w:val="333333"/>
          <w:sz w:val="20"/>
          <w:szCs w:val="20"/>
        </w:rPr>
        <w:t>subscription.  You understand and agree that there will be no refunds after the trial period, if any, expires.  You further understand a</w:t>
      </w:r>
      <w:r w:rsidR="00D52C71">
        <w:rPr>
          <w:rFonts w:ascii="Arial" w:hAnsi="Arial" w:cs="Arial"/>
          <w:color w:val="333333"/>
          <w:sz w:val="20"/>
          <w:szCs w:val="20"/>
        </w:rPr>
        <w:t xml:space="preserve">nd agree that all </w:t>
      </w:r>
      <w:r>
        <w:rPr>
          <w:rFonts w:ascii="Arial" w:hAnsi="Arial" w:cs="Arial"/>
          <w:color w:val="333333"/>
          <w:sz w:val="20"/>
          <w:szCs w:val="20"/>
        </w:rPr>
        <w:t>subscription fees are non-refundable.</w:t>
      </w:r>
    </w:p>
    <w:p w14:paraId="3F4376B5" w14:textId="3C04ECC4"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You further understand and agree that the software licensed by Perfect Legal Pleadings, LLC., and/or TNIP, LLC., will not operate or function unless you also have MicroSoft Word 201</w:t>
      </w:r>
      <w:r w:rsidR="00B845C8">
        <w:rPr>
          <w:rFonts w:ascii="Arial" w:hAnsi="Arial" w:cs="Arial"/>
          <w:color w:val="333333"/>
          <w:sz w:val="20"/>
          <w:szCs w:val="20"/>
        </w:rPr>
        <w:t>3</w:t>
      </w:r>
      <w:r>
        <w:rPr>
          <w:rFonts w:ascii="Arial" w:hAnsi="Arial" w:cs="Arial"/>
          <w:color w:val="333333"/>
          <w:sz w:val="20"/>
          <w:szCs w:val="20"/>
        </w:rPr>
        <w:t xml:space="preserve"> or</w:t>
      </w:r>
      <w:r w:rsidR="00B845C8">
        <w:rPr>
          <w:rFonts w:ascii="Arial" w:hAnsi="Arial" w:cs="Arial"/>
          <w:color w:val="333333"/>
          <w:sz w:val="20"/>
          <w:szCs w:val="20"/>
        </w:rPr>
        <w:t xml:space="preserve"> later</w:t>
      </w:r>
      <w:r>
        <w:rPr>
          <w:rFonts w:ascii="Arial" w:hAnsi="Arial" w:cs="Arial"/>
          <w:color w:val="333333"/>
          <w:sz w:val="20"/>
          <w:szCs w:val="20"/>
        </w:rPr>
        <w:t xml:space="preserve"> installed on your computer and TheFormTool Pro installed on your computer.</w:t>
      </w:r>
    </w:p>
    <w:p w14:paraId="1A2DD38D" w14:textId="77777777" w:rsidR="002E780B" w:rsidRDefault="002E780B" w:rsidP="002E780B">
      <w:pPr>
        <w:pStyle w:val="NormalWeb"/>
        <w:numPr>
          <w:ilvl w:val="0"/>
          <w:numId w:val="1"/>
        </w:numPr>
        <w:rPr>
          <w:rFonts w:ascii="Arial" w:hAnsi="Arial" w:cs="Arial"/>
          <w:color w:val="333333"/>
          <w:sz w:val="20"/>
          <w:szCs w:val="20"/>
        </w:rPr>
      </w:pPr>
      <w:r>
        <w:rPr>
          <w:rFonts w:ascii="Arial" w:hAnsi="Arial" w:cs="Arial"/>
          <w:color w:val="333333"/>
          <w:sz w:val="20"/>
          <w:szCs w:val="20"/>
        </w:rPr>
        <w:t>This agreement, any addendum or amendment included with the software, and the terms for supplements, updates, Internet-base services and support services that you use, are the entire agreement for the software and support services.  You further agree to any additional terms that may be added or removed from this agreement from time to time by Perfect Legal Pleadings, LLC. and/or TNIP, LLC.</w:t>
      </w:r>
    </w:p>
    <w:p w14:paraId="766D266A" w14:textId="48940DD9" w:rsidR="00EB3BA3" w:rsidRDefault="00EB3BA3" w:rsidP="002E780B">
      <w:pPr>
        <w:pStyle w:val="NormalWeb"/>
        <w:numPr>
          <w:ilvl w:val="0"/>
          <w:numId w:val="1"/>
        </w:numPr>
        <w:rPr>
          <w:rFonts w:ascii="Arial" w:hAnsi="Arial" w:cs="Arial"/>
          <w:color w:val="333333"/>
          <w:sz w:val="20"/>
          <w:szCs w:val="20"/>
        </w:rPr>
      </w:pPr>
      <w:r>
        <w:rPr>
          <w:rFonts w:ascii="Arial" w:hAnsi="Arial" w:cs="Arial"/>
          <w:color w:val="333333"/>
          <w:sz w:val="20"/>
          <w:szCs w:val="20"/>
        </w:rPr>
        <w:t>Although we make every effort to assure that all forms and pleadings are in compliance with current law, we do not guarantee or warrant that the are in compliance.  It is the User’s responsibility to assure such compliance.</w:t>
      </w:r>
    </w:p>
    <w:p w14:paraId="6B197ADF" w14:textId="38CA97ED" w:rsidR="002E780B" w:rsidRDefault="00EB3BA3" w:rsidP="002E780B">
      <w:pPr>
        <w:pStyle w:val="NormalWeb"/>
        <w:numPr>
          <w:ilvl w:val="0"/>
          <w:numId w:val="1"/>
        </w:numPr>
        <w:rPr>
          <w:rFonts w:ascii="Arial" w:hAnsi="Arial" w:cs="Arial"/>
          <w:color w:val="333333"/>
          <w:sz w:val="20"/>
          <w:szCs w:val="20"/>
        </w:rPr>
      </w:pPr>
      <w:r w:rsidRPr="00EB3BA3">
        <w:rPr>
          <w:rFonts w:ascii="Arial" w:hAnsi="Arial" w:cs="Arial"/>
          <w:color w:val="333333"/>
          <w:sz w:val="20"/>
          <w:szCs w:val="20"/>
        </w:rPr>
        <w:t xml:space="preserve">To cancel your subscription, please send an email to </w:t>
      </w:r>
      <w:r w:rsidR="00D52C71">
        <w:rPr>
          <w:rStyle w:val="Hyperlink"/>
          <w:rFonts w:ascii="Arial" w:hAnsi="Arial" w:cs="Arial"/>
          <w:sz w:val="20"/>
          <w:szCs w:val="20"/>
        </w:rPr>
        <w:t>admin@perfectlegalpleadings.org</w:t>
      </w:r>
      <w:r w:rsidRPr="00EB3BA3">
        <w:rPr>
          <w:rFonts w:ascii="Arial" w:hAnsi="Arial" w:cs="Arial"/>
          <w:color w:val="333333"/>
          <w:sz w:val="20"/>
          <w:szCs w:val="20"/>
        </w:rPr>
        <w:t xml:space="preserve"> and request cancellation of your subscription.  Alternatively, you may contact your bank or credit card company and request they cancel the subscription.</w:t>
      </w:r>
      <w:bookmarkStart w:id="0" w:name="_GoBack"/>
      <w:bookmarkEnd w:id="0"/>
    </w:p>
    <w:p w14:paraId="4F3340CE" w14:textId="6EC5BDBA" w:rsidR="00D52C71" w:rsidRPr="00EB3BA3" w:rsidRDefault="00D52C71" w:rsidP="00D52C71">
      <w:pPr>
        <w:pStyle w:val="NormalWeb"/>
        <w:ind w:left="360"/>
        <w:jc w:val="center"/>
        <w:rPr>
          <w:rFonts w:ascii="Arial" w:hAnsi="Arial" w:cs="Arial"/>
          <w:color w:val="333333"/>
          <w:sz w:val="20"/>
          <w:szCs w:val="20"/>
        </w:rPr>
      </w:pPr>
      <w:r>
        <w:rPr>
          <w:rFonts w:ascii="Arial" w:hAnsi="Arial" w:cs="Arial"/>
          <w:color w:val="333333"/>
          <w:sz w:val="20"/>
          <w:szCs w:val="20"/>
        </w:rPr>
        <w:t>THANK YOU FOR USING PERFECT LEGAL PLEADINGS!</w:t>
      </w:r>
    </w:p>
    <w:p w14:paraId="4B8BB51F" w14:textId="78DF0E9B" w:rsidR="002E780B" w:rsidRDefault="002E780B" w:rsidP="00D52C71">
      <w:pPr>
        <w:pStyle w:val="NormalWeb"/>
        <w:ind w:left="720"/>
        <w:jc w:val="center"/>
        <w:rPr>
          <w:rFonts w:ascii="Arial" w:hAnsi="Arial" w:cs="Arial"/>
          <w:color w:val="333333"/>
          <w:sz w:val="20"/>
          <w:szCs w:val="20"/>
        </w:rPr>
      </w:pPr>
      <w:r>
        <w:rPr>
          <w:rFonts w:ascii="Arial" w:hAnsi="Arial" w:cs="Arial"/>
          <w:color w:val="333333"/>
          <w:sz w:val="20"/>
          <w:szCs w:val="20"/>
        </w:rPr>
        <w:t xml:space="preserve">Copyright © </w:t>
      </w:r>
      <w:r w:rsidR="00B845C8">
        <w:rPr>
          <w:rFonts w:ascii="Arial" w:hAnsi="Arial" w:cs="Arial"/>
          <w:color w:val="333333"/>
          <w:sz w:val="20"/>
          <w:szCs w:val="20"/>
        </w:rPr>
        <w:t xml:space="preserve">2019 </w:t>
      </w:r>
      <w:r>
        <w:rPr>
          <w:rFonts w:ascii="Arial" w:hAnsi="Arial" w:cs="Arial"/>
          <w:color w:val="333333"/>
          <w:sz w:val="20"/>
          <w:szCs w:val="20"/>
        </w:rPr>
        <w:t>Perfect Legal Pleadings, LLC.  All Rights Reserved.</w:t>
      </w:r>
    </w:p>
    <w:p w14:paraId="49B046B2" w14:textId="77777777" w:rsidR="00D11A76" w:rsidRDefault="00D11A76"/>
    <w:sectPr w:rsidR="00D11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C43F0"/>
    <w:multiLevelType w:val="multilevel"/>
    <w:tmpl w:val="34B8F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0B"/>
    <w:rsid w:val="000A4B75"/>
    <w:rsid w:val="001D548C"/>
    <w:rsid w:val="002E780B"/>
    <w:rsid w:val="002F019F"/>
    <w:rsid w:val="00834CA3"/>
    <w:rsid w:val="00874101"/>
    <w:rsid w:val="00AB0116"/>
    <w:rsid w:val="00B61B80"/>
    <w:rsid w:val="00B845C8"/>
    <w:rsid w:val="00C6271E"/>
    <w:rsid w:val="00D11A76"/>
    <w:rsid w:val="00D24AD0"/>
    <w:rsid w:val="00D52C71"/>
    <w:rsid w:val="00D53844"/>
    <w:rsid w:val="00DF7DA8"/>
    <w:rsid w:val="00E34EB2"/>
    <w:rsid w:val="00E742F1"/>
    <w:rsid w:val="00EB3BA3"/>
    <w:rsid w:val="00F9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1CC1"/>
  <w15:docId w15:val="{90CA07AF-B647-4FDF-8DD1-B17D6043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D24AD0"/>
    <w:pPr>
      <w:spacing w:line="480" w:lineRule="auto"/>
      <w:jc w:val="both"/>
    </w:pPr>
  </w:style>
  <w:style w:type="paragraph" w:customStyle="1" w:styleId="SectionHeader">
    <w:name w:val="Section Header"/>
    <w:basedOn w:val="Normal"/>
    <w:next w:val="Paragraph"/>
    <w:qFormat/>
    <w:rsid w:val="00D24AD0"/>
    <w:pPr>
      <w:keepNext/>
      <w:spacing w:line="480" w:lineRule="auto"/>
      <w:jc w:val="center"/>
    </w:pPr>
    <w:rPr>
      <w:rFonts w:ascii="Arial Bold" w:eastAsia="Calibri" w:hAnsi="Arial Bold" w:cs="Arial"/>
      <w:b/>
      <w:caps/>
      <w:u w:val="single"/>
    </w:rPr>
  </w:style>
  <w:style w:type="paragraph" w:customStyle="1" w:styleId="Hyper">
    <w:name w:val="Hyper"/>
    <w:basedOn w:val="Normal"/>
    <w:next w:val="Paragraph"/>
    <w:qFormat/>
    <w:rsid w:val="00D24AD0"/>
    <w:pPr>
      <w:spacing w:line="480" w:lineRule="auto"/>
    </w:pPr>
    <w:rPr>
      <w:rFonts w:ascii="Arial Bold" w:hAnsi="Arial Bold"/>
      <w:b/>
      <w:color w:val="0000CC"/>
    </w:rPr>
  </w:style>
  <w:style w:type="table" w:customStyle="1" w:styleId="TableGrid1">
    <w:name w:val="Table Grid1"/>
    <w:basedOn w:val="TableNormal"/>
    <w:next w:val="TableGrid"/>
    <w:uiPriority w:val="59"/>
    <w:rsid w:val="00D24AD0"/>
    <w:pPr>
      <w:jc w:val="center"/>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qFormat/>
    <w:rsid w:val="00D24AD0"/>
    <w:pPr>
      <w:spacing w:after="100" w:afterAutospacing="1"/>
      <w:jc w:val="both"/>
    </w:pPr>
    <w:rPr>
      <w:i/>
    </w:rPr>
  </w:style>
  <w:style w:type="paragraph" w:styleId="NormalWeb">
    <w:name w:val="Normal (Web)"/>
    <w:basedOn w:val="Normal"/>
    <w:uiPriority w:val="99"/>
    <w:semiHidden/>
    <w:unhideWhenUsed/>
    <w:rsid w:val="002E780B"/>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2E780B"/>
    <w:rPr>
      <w:color w:val="0000FF"/>
      <w:u w:val="single"/>
    </w:rPr>
  </w:style>
  <w:style w:type="character" w:customStyle="1" w:styleId="UnresolvedMention">
    <w:name w:val="Unresolved Mention"/>
    <w:basedOn w:val="DefaultParagraphFont"/>
    <w:uiPriority w:val="99"/>
    <w:semiHidden/>
    <w:unhideWhenUsed/>
    <w:rsid w:val="00B84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6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Nix</dc:creator>
  <cp:lastModifiedBy>Terry Nix</cp:lastModifiedBy>
  <cp:revision>2</cp:revision>
  <cp:lastPrinted>2019-03-09T00:11:00Z</cp:lastPrinted>
  <dcterms:created xsi:type="dcterms:W3CDTF">2019-06-19T21:02:00Z</dcterms:created>
  <dcterms:modified xsi:type="dcterms:W3CDTF">2019-06-19T21:02:00Z</dcterms:modified>
</cp:coreProperties>
</file>